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26" w:rsidRDefault="00FA1926" w:rsidP="00FA1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FA1926">
        <w:rPr>
          <w:rStyle w:val="stitre"/>
          <w:rFonts w:ascii="Arial" w:hAnsi="Arial" w:cs="Arial"/>
          <w:b/>
          <w:bCs/>
          <w:sz w:val="28"/>
          <w:szCs w:val="28"/>
        </w:rPr>
        <w:t xml:space="preserve">Épreuve orale de contrôle en SVT </w:t>
      </w:r>
      <w:r w:rsidRPr="00FA1926">
        <w:rPr>
          <w:rStyle w:val="stitre"/>
          <w:rFonts w:ascii="Arial" w:hAnsi="Arial" w:cs="Arial"/>
          <w:b/>
          <w:bCs/>
          <w:color w:val="000000"/>
          <w:sz w:val="28"/>
          <w:szCs w:val="28"/>
        </w:rPr>
        <w:t>non spécialité</w:t>
      </w:r>
      <w:r w:rsidRPr="00FA1926">
        <w:rPr>
          <w:rStyle w:val="stitre"/>
          <w:rFonts w:ascii="Arial" w:hAnsi="Arial" w:cs="Arial"/>
          <w:b/>
          <w:bCs/>
          <w:color w:val="FF0000"/>
          <w:sz w:val="28"/>
          <w:szCs w:val="28"/>
        </w:rPr>
        <w:br/>
      </w:r>
      <w:r w:rsidRPr="00FA1926">
        <w:rPr>
          <w:rStyle w:val="stitre"/>
          <w:rFonts w:ascii="Arial" w:hAnsi="Arial" w:cs="Arial"/>
          <w:b/>
          <w:bCs/>
          <w:sz w:val="28"/>
          <w:szCs w:val="28"/>
        </w:rPr>
        <w:t>Sujet N°</w:t>
      </w:r>
      <w:r>
        <w:rPr>
          <w:rStyle w:val="stitre"/>
          <w:b/>
          <w:bCs/>
          <w:szCs w:val="28"/>
        </w:rPr>
        <w:t xml:space="preserve"> </w:t>
      </w:r>
      <w:r w:rsidR="00FF3FA1">
        <w:rPr>
          <w:rStyle w:val="stitre"/>
          <w:b/>
          <w:bCs/>
          <w:sz w:val="32"/>
        </w:rPr>
        <w:t xml:space="preserve">  30</w:t>
      </w:r>
      <w:bookmarkStart w:id="0" w:name="_GoBack"/>
      <w:bookmarkEnd w:id="0"/>
      <w:r>
        <w:rPr>
          <w:rStyle w:val="stitre"/>
          <w:b/>
          <w:bCs/>
          <w:sz w:val="32"/>
        </w:rPr>
        <w:t xml:space="preserve">                 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  <w:szCs w:val="28"/>
        </w:rPr>
        <w:t>Temps de préparation : 20 minutes</w:t>
      </w:r>
    </w:p>
    <w:p w:rsidR="00FA1926" w:rsidRDefault="00FA1926" w:rsidP="00FA1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 de présentation orale : 20 minutes</w:t>
      </w:r>
    </w:p>
    <w:p w:rsidR="00FA1926" w:rsidRDefault="00FA1926" w:rsidP="00FA1926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>
        <w:rPr>
          <w:rFonts w:ascii="Arial" w:hAnsi="Arial" w:cs="Arial"/>
        </w:rPr>
        <w:t xml:space="preserve">Le candidat 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FA1926" w:rsidRDefault="00FA1926" w:rsidP="00FA19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FA1926" w:rsidRDefault="00FA1926" w:rsidP="00FA1926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>
        <w:rPr>
          <w:rFonts w:ascii="Arial" w:hAnsi="Arial" w:cs="Arial"/>
        </w:rPr>
        <w:t xml:space="preserve"> prendra en compte pour moitié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 xml:space="preserve">. </w:t>
      </w:r>
    </w:p>
    <w:p w:rsidR="00FA1926" w:rsidRDefault="00FA1926" w:rsidP="00FA1926">
      <w:pPr>
        <w:jc w:val="both"/>
        <w:rPr>
          <w:rFonts w:ascii="Arial" w:hAnsi="Arial" w:cs="Arial"/>
        </w:rPr>
      </w:pPr>
    </w:p>
    <w:p w:rsidR="00FA1926" w:rsidRDefault="00FA1926" w:rsidP="00FA1926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 :</w:t>
      </w:r>
    </w:p>
    <w:p w:rsidR="00FA1926" w:rsidRDefault="00FA1926" w:rsidP="00FA1926">
      <w:pPr>
        <w:jc w:val="both"/>
        <w:rPr>
          <w:rFonts w:ascii="Arial" w:hAnsi="Arial" w:cs="Arial"/>
          <w:b/>
          <w:sz w:val="12"/>
          <w:u w:val="single"/>
        </w:rPr>
      </w:pPr>
    </w:p>
    <w:p w:rsidR="00FA1926" w:rsidRDefault="00FA1926" w:rsidP="00FA1926">
      <w:pPr>
        <w:pStyle w:val="Titre2"/>
        <w:rPr>
          <w:b w:val="0"/>
          <w:bCs w:val="0"/>
          <w:i w:val="0"/>
          <w:iCs w:val="0"/>
          <w:sz w:val="24"/>
        </w:rPr>
      </w:pPr>
      <w:r>
        <w:rPr>
          <w:b w:val="0"/>
          <w:bCs w:val="0"/>
          <w:i w:val="0"/>
          <w:iCs w:val="0"/>
          <w:sz w:val="24"/>
          <w:u w:val="single"/>
        </w:rPr>
        <w:t>Document</w:t>
      </w:r>
      <w:r>
        <w:rPr>
          <w:i w:val="0"/>
          <w:iCs w:val="0"/>
          <w:sz w:val="24"/>
        </w:rPr>
        <w:t xml:space="preserve"> : </w:t>
      </w:r>
      <w:r>
        <w:rPr>
          <w:b w:val="0"/>
          <w:bCs w:val="0"/>
          <w:i w:val="0"/>
          <w:iCs w:val="0"/>
          <w:sz w:val="24"/>
        </w:rPr>
        <w:t>La couleur du pelage des labradors.</w:t>
      </w:r>
    </w:p>
    <w:p w:rsidR="00FA1926" w:rsidRDefault="00FA1926" w:rsidP="00FA1926"/>
    <w:p w:rsidR="00FA1926" w:rsidRDefault="00FA1926" w:rsidP="00FA1926">
      <w:pPr>
        <w:pStyle w:val="Corpsdetexte2"/>
        <w:rPr>
          <w:sz w:val="12"/>
        </w:rPr>
      </w:pPr>
      <w:r>
        <w:t xml:space="preserve">Les labradors présentent 3 variantes dans la couleur de leur pelage : noir, chocolat (couleur marron) ou sable (voir photos). </w:t>
      </w:r>
    </w:p>
    <w:p w:rsidR="00FA1926" w:rsidRDefault="00FA1926" w:rsidP="00FA1926">
      <w:pPr>
        <w:jc w:val="center"/>
        <w:rPr>
          <w:sz w:val="12"/>
        </w:rPr>
      </w:pPr>
    </w:p>
    <w:p w:rsidR="00FA1926" w:rsidRDefault="00FA1926" w:rsidP="00FA1926">
      <w:pPr>
        <w:jc w:val="center"/>
        <w:rPr>
          <w:sz w:val="12"/>
        </w:rPr>
      </w:pPr>
    </w:p>
    <w:p w:rsidR="00FA1926" w:rsidRDefault="00FA1926" w:rsidP="00FA1926">
      <w:pPr>
        <w:jc w:val="center"/>
        <w:rPr>
          <w:sz w:val="12"/>
        </w:rPr>
      </w:pPr>
      <w:r>
        <w:rPr>
          <w:noProof/>
        </w:rPr>
        <w:drawing>
          <wp:inline distT="0" distB="0" distL="0" distR="0">
            <wp:extent cx="6231255" cy="1837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2" r="2266" b="1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26" w:rsidRDefault="00FA1926" w:rsidP="00FA1926">
      <w:pPr>
        <w:pStyle w:val="Corpsdetexte2"/>
        <w:ind w:left="708" w:firstLine="708"/>
        <w:rPr>
          <w:i/>
          <w:iCs/>
        </w:rPr>
      </w:pPr>
      <w:proofErr w:type="gramStart"/>
      <w:r>
        <w:rPr>
          <w:i/>
          <w:iCs/>
        </w:rPr>
        <w:t>pelage</w:t>
      </w:r>
      <w:proofErr w:type="gramEnd"/>
      <w:r>
        <w:rPr>
          <w:i/>
          <w:iCs/>
        </w:rPr>
        <w:t xml:space="preserve"> noir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pelage chocolat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pelage sable</w:t>
      </w:r>
    </w:p>
    <w:p w:rsidR="00FA1926" w:rsidRDefault="00FA1926" w:rsidP="00FA1926">
      <w:pPr>
        <w:pStyle w:val="Corpsdetexte2"/>
        <w:ind w:left="708" w:firstLine="708"/>
      </w:pPr>
    </w:p>
    <w:p w:rsidR="00FA1926" w:rsidRDefault="00FA1926" w:rsidP="00FA1926">
      <w:pPr>
        <w:pStyle w:val="Corpsdetexte2"/>
      </w:pPr>
      <w:r>
        <w:t>Cette couleur dépend de la nature des pigments synthétisés par les cellules de la peau. Cette synthèse dépend de deux gènes :</w:t>
      </w:r>
    </w:p>
    <w:p w:rsidR="00FA1926" w:rsidRDefault="00FA1926" w:rsidP="00FA1926">
      <w:pPr>
        <w:pStyle w:val="Corpsdetexte2"/>
        <w:numPr>
          <w:ilvl w:val="0"/>
          <w:numId w:val="1"/>
        </w:numPr>
      </w:pPr>
      <w:r>
        <w:t xml:space="preserve">le gène </w:t>
      </w:r>
      <w:r>
        <w:rPr>
          <w:i/>
          <w:iCs/>
        </w:rPr>
        <w:t>TYRP1</w:t>
      </w:r>
      <w:r>
        <w:t xml:space="preserve">, situé sur le chromosome 11, qui contrôle la couleur des pigments synthétisés, et qui existe sous deux formes alléliques : l’allèle </w:t>
      </w:r>
      <w:r>
        <w:rPr>
          <w:i/>
          <w:iCs/>
        </w:rPr>
        <w:t>B</w:t>
      </w:r>
      <w:r>
        <w:t xml:space="preserve">, dominant, qui donne un pigment noir et l’allèle </w:t>
      </w:r>
      <w:r>
        <w:rPr>
          <w:i/>
          <w:iCs/>
        </w:rPr>
        <w:t>b</w:t>
      </w:r>
      <w:r>
        <w:t>, récessif, qui donne un pigment marron.</w:t>
      </w:r>
    </w:p>
    <w:p w:rsidR="00FA1926" w:rsidRDefault="00FA1926" w:rsidP="00FA1926">
      <w:pPr>
        <w:pStyle w:val="Corpsdetexte2"/>
        <w:numPr>
          <w:ilvl w:val="0"/>
          <w:numId w:val="1"/>
        </w:numPr>
      </w:pPr>
      <w:r>
        <w:t xml:space="preserve">le gène </w:t>
      </w:r>
      <w:r>
        <w:rPr>
          <w:i/>
          <w:iCs/>
        </w:rPr>
        <w:t>MC1R</w:t>
      </w:r>
      <w:r>
        <w:t xml:space="preserve">, situé sur le chromosome 5, qui contrôle la synthèse des pigments, et qui existe sous deux formes alléliques : l’allèle </w:t>
      </w:r>
      <w:r>
        <w:rPr>
          <w:i/>
          <w:iCs/>
        </w:rPr>
        <w:t>E</w:t>
      </w:r>
      <w:r>
        <w:t xml:space="preserve">, dominant, qui est indispensable à la synthèse des pigments noir ou marron, et l’allèle </w:t>
      </w:r>
      <w:r>
        <w:rPr>
          <w:i/>
          <w:iCs/>
        </w:rPr>
        <w:t>e</w:t>
      </w:r>
      <w:r>
        <w:t>, récessif, qui lorsqu’il est présent à l’état homozygote empêche la synthèse de ces pigments et donne le pelage sable.</w:t>
      </w:r>
    </w:p>
    <w:p w:rsidR="00FA1926" w:rsidRDefault="00FA1926" w:rsidP="00FA1926">
      <w:pPr>
        <w:pStyle w:val="NormalWeb"/>
        <w:spacing w:before="0" w:beforeAutospacing="0" w:after="0" w:afterAutospacing="0"/>
        <w:jc w:val="right"/>
        <w:rPr>
          <w:rFonts w:ascii="Arial" w:hAnsi="Arial" w:cs="Arial"/>
          <w:i/>
          <w:noProof/>
          <w:sz w:val="20"/>
          <w:szCs w:val="16"/>
        </w:rPr>
      </w:pPr>
    </w:p>
    <w:p w:rsidR="00FA1926" w:rsidRDefault="00FA1926" w:rsidP="00FA1926">
      <w:pPr>
        <w:pStyle w:val="NormalWeb"/>
        <w:spacing w:before="0" w:beforeAutospacing="0" w:after="0" w:afterAutospacing="0"/>
        <w:jc w:val="right"/>
      </w:pPr>
      <w:r>
        <w:rPr>
          <w:rFonts w:ascii="Arial" w:hAnsi="Arial" w:cs="Arial"/>
          <w:i/>
          <w:noProof/>
          <w:sz w:val="20"/>
          <w:szCs w:val="16"/>
        </w:rPr>
        <w:t>(d’après Belin TermS et www.biologycorner.com/worksheets/genetics_labrador_key)</w:t>
      </w:r>
    </w:p>
    <w:p w:rsidR="00FA1926" w:rsidRDefault="00FA1926" w:rsidP="00FA1926">
      <w:pPr>
        <w:pStyle w:val="Corpsdetexte2"/>
      </w:pPr>
    </w:p>
    <w:p w:rsidR="00FA1926" w:rsidRDefault="00FA1926" w:rsidP="00FA1926">
      <w:pPr>
        <w:pStyle w:val="Corpsdetexte2"/>
      </w:pPr>
    </w:p>
    <w:p w:rsidR="00FA1926" w:rsidRDefault="00FA1926" w:rsidP="00FA1926">
      <w:pPr>
        <w:pStyle w:val="Corpsdetexte2"/>
      </w:pPr>
    </w:p>
    <w:p w:rsidR="00FA1926" w:rsidRDefault="00FA1926" w:rsidP="00FA1926">
      <w:pPr>
        <w:pStyle w:val="Corpsdetexte2"/>
        <w:rPr>
          <w:b/>
          <w:bCs/>
        </w:rPr>
      </w:pPr>
      <w:r>
        <w:rPr>
          <w:b/>
          <w:bCs/>
        </w:rPr>
        <w:t>- Indiquez les différents génotypes possibles de chiens au pelage noir, chocolat et sable.</w:t>
      </w:r>
    </w:p>
    <w:p w:rsidR="00FA1926" w:rsidRDefault="00FA1926" w:rsidP="00FA1926">
      <w:pPr>
        <w:pStyle w:val="Corpsdetexte2"/>
        <w:rPr>
          <w:b/>
          <w:bCs/>
        </w:rPr>
      </w:pPr>
      <w:r>
        <w:rPr>
          <w:b/>
          <w:bCs/>
        </w:rPr>
        <w:t>- On croise un mâle sable avec une femelle chocolat. La portée de chiots est composée de 10 chiots de couleur sable, 5 de couleur noire et 5 de couleur chocolat. Analysez ces résultats pour déterminer le génotype des parents utilisés pour le croisement.</w:t>
      </w:r>
    </w:p>
    <w:p w:rsidR="00FA1926" w:rsidRDefault="00FA1926" w:rsidP="00FA1926">
      <w:pPr>
        <w:jc w:val="both"/>
        <w:rPr>
          <w:rFonts w:ascii="Arial" w:hAnsi="Arial" w:cs="Arial"/>
          <w:sz w:val="12"/>
        </w:rPr>
      </w:pPr>
    </w:p>
    <w:p w:rsidR="00FA1926" w:rsidRDefault="00FA1926" w:rsidP="00FA1926">
      <w:pPr>
        <w:jc w:val="both"/>
        <w:rPr>
          <w:rFonts w:ascii="Arial" w:hAnsi="Arial" w:cs="Arial"/>
          <w:sz w:val="12"/>
        </w:rPr>
      </w:pPr>
    </w:p>
    <w:p w:rsidR="00FA1926" w:rsidRDefault="00FA1926" w:rsidP="00FA1926">
      <w:pPr>
        <w:jc w:val="both"/>
        <w:rPr>
          <w:rFonts w:ascii="Arial" w:hAnsi="Arial" w:cs="Arial"/>
          <w:sz w:val="12"/>
        </w:rPr>
      </w:pPr>
    </w:p>
    <w:p w:rsidR="00FA1926" w:rsidRDefault="00FA1926" w:rsidP="00FA1926">
      <w:pPr>
        <w:jc w:val="both"/>
        <w:rPr>
          <w:rFonts w:ascii="Arial" w:hAnsi="Arial" w:cs="Arial"/>
          <w:sz w:val="12"/>
        </w:rPr>
      </w:pPr>
    </w:p>
    <w:p w:rsidR="00911FE7" w:rsidRDefault="00FA1926" w:rsidP="00911FE7">
      <w:pPr>
        <w:jc w:val="both"/>
        <w:rPr>
          <w:sz w:val="12"/>
        </w:rPr>
      </w:pPr>
      <w:r>
        <w:rPr>
          <w:sz w:val="12"/>
        </w:rPr>
        <w:br w:type="page"/>
      </w:r>
    </w:p>
    <w:p w:rsidR="00911FE7" w:rsidRDefault="00911FE7" w:rsidP="00911FE7">
      <w:pPr>
        <w:jc w:val="both"/>
        <w:rPr>
          <w:sz w:val="12"/>
        </w:rPr>
      </w:pPr>
    </w:p>
    <w:p w:rsidR="00911FE7" w:rsidRDefault="00911FE7" w:rsidP="00911FE7">
      <w:pPr>
        <w:jc w:val="both"/>
        <w:rPr>
          <w:sz w:val="12"/>
        </w:rPr>
      </w:pPr>
    </w:p>
    <w:p w:rsidR="00911FE7" w:rsidRDefault="00911FE7" w:rsidP="00911FE7">
      <w:pPr>
        <w:jc w:val="both"/>
        <w:rPr>
          <w:sz w:val="12"/>
        </w:rPr>
      </w:pPr>
    </w:p>
    <w:p w:rsidR="00911FE7" w:rsidRPr="00911FE7" w:rsidRDefault="00911FE7" w:rsidP="00911FE7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2</w:t>
      </w:r>
      <w:r w:rsidRPr="00911FE7">
        <w:rPr>
          <w:rFonts w:ascii="Arial" w:hAnsi="Arial" w:cs="Arial"/>
          <w:b/>
          <w:sz w:val="28"/>
          <w:u w:val="single"/>
        </w:rPr>
        <w:t> :</w:t>
      </w:r>
    </w:p>
    <w:p w:rsidR="00911FE7" w:rsidRPr="00911FE7" w:rsidRDefault="00911FE7" w:rsidP="00911FE7">
      <w:pPr>
        <w:jc w:val="both"/>
        <w:rPr>
          <w:rFonts w:ascii="Arial" w:hAnsi="Arial" w:cs="Arial"/>
          <w:b/>
          <w:sz w:val="28"/>
          <w:u w:val="single"/>
        </w:rPr>
      </w:pPr>
    </w:p>
    <w:p w:rsidR="00911FE7" w:rsidRPr="007D2305" w:rsidRDefault="00911FE7" w:rsidP="007D2305">
      <w:pPr>
        <w:rPr>
          <w:rFonts w:ascii="Arial" w:hAnsi="Arial" w:cs="Arial"/>
        </w:rPr>
      </w:pPr>
      <w:r w:rsidRPr="007D2305">
        <w:rPr>
          <w:rFonts w:ascii="Arial" w:hAnsi="Arial" w:cs="Arial"/>
          <w:u w:val="single"/>
        </w:rPr>
        <w:t>Document</w:t>
      </w:r>
      <w:r w:rsidRPr="007D2305">
        <w:rPr>
          <w:rFonts w:ascii="Arial" w:hAnsi="Arial" w:cs="Arial"/>
        </w:rPr>
        <w:t xml:space="preserve"> : Volume du cerveau chez plusieurs espèces de Primates </w:t>
      </w:r>
    </w:p>
    <w:p w:rsidR="00911FE7" w:rsidRPr="00911FE7" w:rsidRDefault="00911FE7" w:rsidP="00911FE7">
      <w:pPr>
        <w:jc w:val="center"/>
        <w:rPr>
          <w:rFonts w:ascii="Arial" w:hAnsi="Arial" w:cs="Arial"/>
          <w:sz w:val="12"/>
        </w:rPr>
      </w:pPr>
    </w:p>
    <w:p w:rsidR="00911FE7" w:rsidRPr="00911FE7" w:rsidRDefault="00911FE7" w:rsidP="00911FE7">
      <w:pPr>
        <w:jc w:val="both"/>
        <w:rPr>
          <w:rFonts w:ascii="Arial" w:hAnsi="Arial" w:cs="Arial"/>
          <w:b/>
          <w:sz w:val="28"/>
          <w:u w:val="single"/>
        </w:rPr>
      </w:pPr>
    </w:p>
    <w:p w:rsidR="00911FE7" w:rsidRPr="00911FE7" w:rsidRDefault="00911FE7" w:rsidP="00911FE7">
      <w:pPr>
        <w:jc w:val="both"/>
        <w:rPr>
          <w:rFonts w:ascii="Arial" w:hAnsi="Arial" w:cs="Arial"/>
          <w:b/>
          <w:sz w:val="12"/>
          <w:u w:val="single"/>
        </w:rPr>
      </w:pPr>
      <w:r>
        <w:rPr>
          <w:noProof/>
        </w:rPr>
        <w:drawing>
          <wp:inline distT="0" distB="0" distL="0" distR="0">
            <wp:extent cx="6449483" cy="3786617"/>
            <wp:effectExtent l="19050" t="0" r="8467" b="0"/>
            <wp:docPr id="2" name="Image 2" descr="C:\Users\BACH-BADARIOTTI\Documents\Mes numérisations\Numériser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BACH-BADARIOTTI\Documents\Mes numérisations\Numériser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4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7" t="56310" r="3717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37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E7" w:rsidRPr="00911FE7" w:rsidRDefault="00911FE7" w:rsidP="00911FE7">
      <w:pPr>
        <w:jc w:val="center"/>
        <w:rPr>
          <w:sz w:val="12"/>
        </w:rPr>
      </w:pPr>
    </w:p>
    <w:p w:rsidR="00911FE7" w:rsidRDefault="00911FE7" w:rsidP="00911FE7">
      <w:pPr>
        <w:jc w:val="both"/>
        <w:rPr>
          <w:rFonts w:ascii="Arial" w:hAnsi="Arial" w:cs="Arial"/>
          <w:b/>
          <w:sz w:val="28"/>
          <w:szCs w:val="28"/>
        </w:rPr>
      </w:pPr>
    </w:p>
    <w:p w:rsidR="007D2305" w:rsidRDefault="007D2305" w:rsidP="00911FE7">
      <w:pPr>
        <w:jc w:val="both"/>
        <w:rPr>
          <w:rFonts w:ascii="Arial" w:hAnsi="Arial" w:cs="Arial"/>
          <w:b/>
          <w:sz w:val="28"/>
          <w:szCs w:val="28"/>
        </w:rPr>
      </w:pPr>
    </w:p>
    <w:p w:rsidR="007D2305" w:rsidRPr="00911FE7" w:rsidRDefault="007D2305" w:rsidP="00911FE7">
      <w:pPr>
        <w:jc w:val="both"/>
        <w:rPr>
          <w:rFonts w:ascii="Arial" w:hAnsi="Arial" w:cs="Arial"/>
          <w:b/>
          <w:sz w:val="28"/>
          <w:szCs w:val="28"/>
        </w:rPr>
      </w:pPr>
    </w:p>
    <w:p w:rsidR="00911FE7" w:rsidRPr="007D2305" w:rsidRDefault="00911FE7" w:rsidP="00911FE7">
      <w:pPr>
        <w:jc w:val="both"/>
        <w:rPr>
          <w:rFonts w:ascii="Arial" w:hAnsi="Arial" w:cs="Arial"/>
          <w:b/>
          <w:szCs w:val="28"/>
        </w:rPr>
      </w:pPr>
      <w:r w:rsidRPr="007D2305">
        <w:rPr>
          <w:rFonts w:ascii="Arial" w:hAnsi="Arial" w:cs="Arial"/>
          <w:b/>
          <w:szCs w:val="28"/>
        </w:rPr>
        <w:t>Argumenter la pertinence de l’utilisation du volume cérébral pour appréhender l’histoire évolutive de l’Homme moderne.</w:t>
      </w:r>
    </w:p>
    <w:p w:rsidR="00911FE7" w:rsidRPr="007D2305" w:rsidRDefault="00911FE7" w:rsidP="00911FE7">
      <w:pPr>
        <w:jc w:val="center"/>
        <w:rPr>
          <w:sz w:val="10"/>
        </w:rPr>
      </w:pPr>
    </w:p>
    <w:p w:rsidR="006A4010" w:rsidRDefault="006A4010" w:rsidP="00911FE7"/>
    <w:sectPr w:rsidR="006A4010" w:rsidSect="00FA19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11CA7"/>
    <w:multiLevelType w:val="hybridMultilevel"/>
    <w:tmpl w:val="4D12003A"/>
    <w:lvl w:ilvl="0" w:tplc="69E858AC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A1926"/>
    <w:rsid w:val="003A28F5"/>
    <w:rsid w:val="006A4010"/>
    <w:rsid w:val="007D2305"/>
    <w:rsid w:val="00911FE7"/>
    <w:rsid w:val="00FA1926"/>
    <w:rsid w:val="00FF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A1926"/>
    <w:pPr>
      <w:keepNext/>
      <w:outlineLvl w:val="1"/>
    </w:pPr>
    <w:rPr>
      <w:rFonts w:ascii="Arial" w:hAnsi="Arial" w:cs="Arial"/>
      <w:b/>
      <w:bCs/>
      <w:i/>
      <w:i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A1926"/>
    <w:rPr>
      <w:rFonts w:ascii="Arial" w:eastAsia="Times New Roman" w:hAnsi="Arial" w:cs="Arial"/>
      <w:b/>
      <w:bCs/>
      <w:i/>
      <w:iCs/>
      <w:sz w:val="28"/>
      <w:szCs w:val="24"/>
      <w:lang w:eastAsia="fr-FR"/>
    </w:rPr>
  </w:style>
  <w:style w:type="character" w:customStyle="1" w:styleId="stitre">
    <w:name w:val="stitre"/>
    <w:basedOn w:val="Policepardfaut"/>
    <w:rsid w:val="00FA1926"/>
  </w:style>
  <w:style w:type="paragraph" w:styleId="NormalWeb">
    <w:name w:val="Normal (Web)"/>
    <w:basedOn w:val="Normal"/>
    <w:semiHidden/>
    <w:unhideWhenUsed/>
    <w:rsid w:val="00FA1926"/>
    <w:pPr>
      <w:spacing w:before="100" w:beforeAutospacing="1" w:after="100" w:afterAutospacing="1"/>
    </w:pPr>
  </w:style>
  <w:style w:type="paragraph" w:styleId="Corpsdetexte2">
    <w:name w:val="Body Text 2"/>
    <w:basedOn w:val="Normal"/>
    <w:link w:val="Corpsdetexte2Car"/>
    <w:semiHidden/>
    <w:rsid w:val="00FA1926"/>
    <w:pPr>
      <w:jc w:val="both"/>
    </w:pPr>
    <w:rPr>
      <w:rFonts w:ascii="Arial" w:hAnsi="Arial" w:cs="Arial"/>
    </w:rPr>
  </w:style>
  <w:style w:type="character" w:customStyle="1" w:styleId="Corpsdetexte2Car">
    <w:name w:val="Corps de texte 2 Car"/>
    <w:basedOn w:val="Policepardfaut"/>
    <w:link w:val="Corpsdetexte2"/>
    <w:semiHidden/>
    <w:rsid w:val="00FA1926"/>
    <w:rPr>
      <w:rFonts w:ascii="Arial" w:eastAsia="Times New Roman" w:hAnsi="Arial" w:cs="Arial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9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926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A1926"/>
    <w:pPr>
      <w:keepNext/>
      <w:outlineLvl w:val="1"/>
    </w:pPr>
    <w:rPr>
      <w:rFonts w:ascii="Arial" w:hAnsi="Arial" w:cs="Arial"/>
      <w:b/>
      <w:bCs/>
      <w:i/>
      <w:i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A1926"/>
    <w:rPr>
      <w:rFonts w:ascii="Arial" w:eastAsia="Times New Roman" w:hAnsi="Arial" w:cs="Arial"/>
      <w:b/>
      <w:bCs/>
      <w:i/>
      <w:iCs/>
      <w:sz w:val="28"/>
      <w:szCs w:val="24"/>
      <w:lang w:eastAsia="fr-FR"/>
    </w:rPr>
  </w:style>
  <w:style w:type="character" w:customStyle="1" w:styleId="stitre">
    <w:name w:val="stitre"/>
    <w:basedOn w:val="Policepardfaut"/>
    <w:rsid w:val="00FA1926"/>
  </w:style>
  <w:style w:type="paragraph" w:styleId="NormalWeb">
    <w:name w:val="Normal (Web)"/>
    <w:basedOn w:val="Normal"/>
    <w:semiHidden/>
    <w:unhideWhenUsed/>
    <w:rsid w:val="00FA1926"/>
    <w:pPr>
      <w:spacing w:before="100" w:beforeAutospacing="1" w:after="100" w:afterAutospacing="1"/>
    </w:pPr>
  </w:style>
  <w:style w:type="paragraph" w:styleId="Corpsdetexte2">
    <w:name w:val="Body Text 2"/>
    <w:basedOn w:val="Normal"/>
    <w:link w:val="Corpsdetexte2Car"/>
    <w:semiHidden/>
    <w:rsid w:val="00FA1926"/>
    <w:pPr>
      <w:jc w:val="both"/>
    </w:pPr>
    <w:rPr>
      <w:rFonts w:ascii="Arial" w:hAnsi="Arial" w:cs="Arial"/>
    </w:rPr>
  </w:style>
  <w:style w:type="character" w:customStyle="1" w:styleId="Corpsdetexte2Car">
    <w:name w:val="Corps de texte 2 Car"/>
    <w:basedOn w:val="Policepardfaut"/>
    <w:link w:val="Corpsdetexte2"/>
    <w:semiHidden/>
    <w:rsid w:val="00FA1926"/>
    <w:rPr>
      <w:rFonts w:ascii="Arial" w:eastAsia="Times New Roman" w:hAnsi="Arial" w:cs="Arial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9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92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326</Words>
  <Characters>1798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Document : La couleur du pelage des labradors.</vt:lpstr>
    </vt:vector>
  </TitlesOfParts>
  <Company>Hewlett-Packard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</dc:creator>
  <cp:lastModifiedBy>pela</cp:lastModifiedBy>
  <cp:revision>3</cp:revision>
  <dcterms:created xsi:type="dcterms:W3CDTF">2014-06-19T19:29:00Z</dcterms:created>
  <dcterms:modified xsi:type="dcterms:W3CDTF">2014-06-21T11:54:00Z</dcterms:modified>
</cp:coreProperties>
</file>