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63F" w:rsidRDefault="0020363F" w:rsidP="002036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stitre"/>
          <w:rFonts w:ascii="Arial" w:hAnsi="Arial" w:cs="Arial"/>
          <w:b/>
          <w:bCs/>
          <w:color w:val="FF0000"/>
          <w:sz w:val="28"/>
        </w:rPr>
      </w:pPr>
      <w:r>
        <w:rPr>
          <w:rStyle w:val="stitre"/>
          <w:rFonts w:ascii="Arial" w:hAnsi="Arial" w:cs="Arial"/>
          <w:b/>
          <w:bCs/>
          <w:sz w:val="28"/>
        </w:rPr>
        <w:t xml:space="preserve">Épreuve orale de contrôle en SVT spécialité </w:t>
      </w:r>
    </w:p>
    <w:p w:rsidR="0020363F" w:rsidRDefault="00531BBE" w:rsidP="002036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>
        <w:rPr>
          <w:rStyle w:val="stitre"/>
          <w:rFonts w:ascii="Arial" w:hAnsi="Arial" w:cs="Arial"/>
          <w:b/>
          <w:bCs/>
          <w:sz w:val="28"/>
        </w:rPr>
        <w:t>Sujet N° 26</w:t>
      </w:r>
      <w:bookmarkStart w:id="0" w:name="_GoBack"/>
      <w:bookmarkEnd w:id="0"/>
      <w:r w:rsidR="0020363F">
        <w:rPr>
          <w:rStyle w:val="stitre"/>
          <w:rFonts w:ascii="Arial" w:hAnsi="Arial" w:cs="Arial"/>
          <w:b/>
          <w:bCs/>
          <w:sz w:val="28"/>
        </w:rPr>
        <w:t xml:space="preserve">                    </w:t>
      </w:r>
      <w:r w:rsidR="0020363F">
        <w:rPr>
          <w:rFonts w:ascii="Arial" w:hAnsi="Arial" w:cs="Arial"/>
          <w:sz w:val="28"/>
        </w:rPr>
        <w:br/>
        <w:t>Temps de préparation : 20 minutes</w:t>
      </w:r>
    </w:p>
    <w:p w:rsidR="0020363F" w:rsidRDefault="0020363F" w:rsidP="002036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Durée de présentation orale : 20 minutes</w:t>
      </w:r>
    </w:p>
    <w:p w:rsidR="0020363F" w:rsidRDefault="0020363F" w:rsidP="0020363F">
      <w:pPr>
        <w:jc w:val="both"/>
        <w:rPr>
          <w:rFonts w:ascii="Arial" w:hAnsi="Arial" w:cs="Arial"/>
        </w:rPr>
      </w:pPr>
      <w:r>
        <w:rPr>
          <w:rFonts w:ascii="Arial" w:hAnsi="Arial" w:cs="Arial"/>
          <w:sz w:val="28"/>
        </w:rPr>
        <w:br/>
      </w:r>
      <w:r>
        <w:rPr>
          <w:rFonts w:ascii="Arial" w:hAnsi="Arial" w:cs="Arial"/>
        </w:rPr>
        <w:t xml:space="preserve">Le candidat  traitera les </w:t>
      </w:r>
      <w:r>
        <w:rPr>
          <w:rFonts w:ascii="Arial" w:hAnsi="Arial" w:cs="Arial"/>
          <w:b/>
        </w:rPr>
        <w:t>deux questions.</w:t>
      </w:r>
      <w:r>
        <w:rPr>
          <w:rFonts w:ascii="Arial" w:hAnsi="Arial" w:cs="Arial"/>
        </w:rPr>
        <w:t xml:space="preserve"> Il est possible d’utiliser des feuilles de brouillon durant la préparation, mais la présentation se fera </w:t>
      </w:r>
      <w:r>
        <w:rPr>
          <w:rFonts w:ascii="Arial" w:hAnsi="Arial" w:cs="Arial"/>
          <w:b/>
        </w:rPr>
        <w:t>oralement</w:t>
      </w:r>
      <w:r>
        <w:rPr>
          <w:rFonts w:ascii="Arial" w:hAnsi="Arial" w:cs="Arial"/>
        </w:rPr>
        <w:t>.</w:t>
      </w:r>
    </w:p>
    <w:p w:rsidR="0020363F" w:rsidRDefault="0020363F" w:rsidP="002036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L’examinateur posera des questions complémentaires durant les échanges.</w:t>
      </w:r>
    </w:p>
    <w:p w:rsidR="0020363F" w:rsidRDefault="0020363F" w:rsidP="002036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note sur </w:t>
      </w:r>
      <w:r>
        <w:rPr>
          <w:rFonts w:ascii="Arial" w:hAnsi="Arial" w:cs="Arial"/>
          <w:b/>
        </w:rPr>
        <w:t>20 points</w:t>
      </w:r>
      <w:r>
        <w:rPr>
          <w:rFonts w:ascii="Arial" w:hAnsi="Arial" w:cs="Arial"/>
        </w:rPr>
        <w:t xml:space="preserve"> prendra en compte pour moitié les </w:t>
      </w:r>
      <w:r>
        <w:rPr>
          <w:rFonts w:ascii="Arial" w:hAnsi="Arial" w:cs="Arial"/>
          <w:b/>
        </w:rPr>
        <w:t>connaissances</w:t>
      </w:r>
      <w:r>
        <w:rPr>
          <w:rFonts w:ascii="Arial" w:hAnsi="Arial" w:cs="Arial"/>
        </w:rPr>
        <w:t xml:space="preserve"> et pour moitié le </w:t>
      </w:r>
      <w:r>
        <w:rPr>
          <w:rFonts w:ascii="Arial" w:hAnsi="Arial" w:cs="Arial"/>
          <w:b/>
        </w:rPr>
        <w:t>raisonnement</w:t>
      </w:r>
      <w:r>
        <w:rPr>
          <w:rFonts w:ascii="Arial" w:hAnsi="Arial" w:cs="Arial"/>
        </w:rPr>
        <w:t xml:space="preserve"> à partir de </w:t>
      </w:r>
      <w:r>
        <w:rPr>
          <w:rFonts w:ascii="Arial" w:hAnsi="Arial" w:cs="Arial"/>
          <w:b/>
        </w:rPr>
        <w:t>l’exploitation des documents</w:t>
      </w:r>
      <w:r>
        <w:rPr>
          <w:rFonts w:ascii="Arial" w:hAnsi="Arial" w:cs="Arial"/>
        </w:rPr>
        <w:t>.</w:t>
      </w:r>
    </w:p>
    <w:p w:rsidR="0020363F" w:rsidRDefault="0020363F" w:rsidP="0020363F">
      <w:pPr>
        <w:jc w:val="both"/>
        <w:rPr>
          <w:rFonts w:ascii="Arial" w:hAnsi="Arial" w:cs="Arial"/>
          <w:sz w:val="28"/>
        </w:rPr>
      </w:pPr>
    </w:p>
    <w:p w:rsidR="0020363F" w:rsidRDefault="0020363F" w:rsidP="0020363F">
      <w:pPr>
        <w:jc w:val="both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Question 1 :</w:t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</w:p>
    <w:p w:rsidR="0020363F" w:rsidRDefault="0020363F" w:rsidP="0020363F">
      <w:pPr>
        <w:tabs>
          <w:tab w:val="left" w:pos="4655"/>
        </w:tabs>
        <w:spacing w:after="200" w:line="276" w:lineRule="auto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Photographie de fleur de Lys jaune</w:t>
      </w:r>
    </w:p>
    <w:p w:rsidR="0020363F" w:rsidRDefault="0020363F" w:rsidP="0020363F">
      <w:pPr>
        <w:jc w:val="center"/>
        <w:rPr>
          <w:rFonts w:ascii="Arial" w:hAnsi="Arial" w:cs="Arial"/>
          <w:b/>
          <w:sz w:val="28"/>
          <w:u w:val="single"/>
        </w:rPr>
      </w:pPr>
      <w:r>
        <w:rPr>
          <w:noProof/>
        </w:rPr>
        <w:drawing>
          <wp:inline distT="0" distB="0" distL="0" distR="0">
            <wp:extent cx="4541520" cy="3406140"/>
            <wp:effectExtent l="0" t="0" r="0" b="3810"/>
            <wp:docPr id="5" name="Image 5" descr="lys-ja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ys-jaun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3F" w:rsidRDefault="0020363F" w:rsidP="0020363F">
      <w:pPr>
        <w:jc w:val="right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(D’après banque nationale de photos </w:t>
      </w:r>
      <w:proofErr w:type="spellStart"/>
      <w:r>
        <w:rPr>
          <w:rFonts w:ascii="Arial" w:hAnsi="Arial" w:cs="Arial"/>
          <w:i/>
          <w:sz w:val="22"/>
          <w:szCs w:val="22"/>
        </w:rPr>
        <w:t>svt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/>
          <w:sz w:val="22"/>
          <w:szCs w:val="22"/>
        </w:rPr>
        <w:t>ac-lyon</w:t>
      </w:r>
      <w:proofErr w:type="spellEnd"/>
      <w:r>
        <w:rPr>
          <w:rFonts w:ascii="Arial" w:hAnsi="Arial" w:cs="Arial"/>
          <w:i/>
          <w:sz w:val="22"/>
          <w:szCs w:val="22"/>
        </w:rPr>
        <w:t>)</w:t>
      </w:r>
    </w:p>
    <w:p w:rsidR="0020363F" w:rsidRDefault="0020363F" w:rsidP="0020363F">
      <w:pPr>
        <w:rPr>
          <w:rFonts w:ascii="Arial" w:hAnsi="Arial" w:cs="Arial"/>
          <w:sz w:val="28"/>
        </w:rPr>
      </w:pPr>
    </w:p>
    <w:p w:rsidR="0020363F" w:rsidRDefault="0020363F" w:rsidP="0020363F">
      <w:pPr>
        <w:spacing w:after="200" w:line="276" w:lineRule="auto"/>
        <w:jc w:val="center"/>
        <w:rPr>
          <w:rFonts w:ascii="Arial" w:eastAsia="Calibri" w:hAnsi="Arial" w:cs="Arial"/>
          <w:b/>
          <w:sz w:val="22"/>
          <w:szCs w:val="22"/>
          <w:highlight w:val="cyan"/>
          <w:lang w:eastAsia="en-US"/>
        </w:rPr>
      </w:pPr>
      <w:r>
        <w:rPr>
          <w:noProof/>
        </w:rPr>
        <w:drawing>
          <wp:inline distT="0" distB="0" distL="0" distR="0">
            <wp:extent cx="1455420" cy="146304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2" b="17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440180" cy="1455420"/>
            <wp:effectExtent l="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539240" cy="1531620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3" b="17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516380" cy="1463040"/>
            <wp:effectExtent l="0" t="0" r="762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3F" w:rsidRDefault="0020363F" w:rsidP="0020363F">
      <w:pPr>
        <w:spacing w:after="200" w:line="276" w:lineRule="auto"/>
        <w:jc w:val="right"/>
        <w:rPr>
          <w:rFonts w:ascii="Arial" w:eastAsia="Calibri" w:hAnsi="Arial" w:cs="Arial"/>
          <w:b/>
          <w:sz w:val="22"/>
          <w:szCs w:val="22"/>
          <w:highlight w:val="cyan"/>
          <w:lang w:eastAsia="en-US"/>
        </w:rPr>
      </w:pPr>
      <w:r>
        <w:rPr>
          <w:rFonts w:ascii="Arial" w:hAnsi="Arial" w:cs="Arial"/>
          <w:i/>
          <w:sz w:val="22"/>
          <w:szCs w:val="22"/>
        </w:rPr>
        <w:t xml:space="preserve">(D’après banque de schémas </w:t>
      </w:r>
      <w:proofErr w:type="spellStart"/>
      <w:r>
        <w:rPr>
          <w:rFonts w:ascii="Arial" w:hAnsi="Arial" w:cs="Arial"/>
          <w:i/>
          <w:sz w:val="22"/>
          <w:szCs w:val="22"/>
        </w:rPr>
        <w:t>ac-dijon</w:t>
      </w:r>
      <w:proofErr w:type="spellEnd"/>
      <w:r>
        <w:rPr>
          <w:rFonts w:ascii="Arial" w:hAnsi="Arial" w:cs="Arial"/>
          <w:i/>
          <w:sz w:val="22"/>
          <w:szCs w:val="22"/>
        </w:rPr>
        <w:t>)</w:t>
      </w:r>
    </w:p>
    <w:p w:rsidR="0020363F" w:rsidRDefault="0020363F" w:rsidP="0020363F">
      <w:pPr>
        <w:spacing w:after="200" w:line="276" w:lineRule="auto"/>
        <w:jc w:val="both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lang w:eastAsia="en-US"/>
        </w:rPr>
        <w:t>- Identifiez parmi les diagrammes floraux proposés celui qui correspond à la photographie de fleur de Lys.</w:t>
      </w:r>
    </w:p>
    <w:p w:rsidR="0020363F" w:rsidRDefault="0020363F" w:rsidP="0020363F">
      <w:pPr>
        <w:spacing w:after="200" w:line="276" w:lineRule="auto"/>
        <w:jc w:val="both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lang w:eastAsia="en-US"/>
        </w:rPr>
        <w:t>- Indiquez pour chaque pièce florale son rôle dans la reproduction sexuée des plantes à fleurs.</w:t>
      </w:r>
    </w:p>
    <w:p w:rsidR="0020363F" w:rsidRDefault="0020363F" w:rsidP="0020363F">
      <w:pPr>
        <w:jc w:val="both"/>
        <w:rPr>
          <w:rFonts w:ascii="Arial" w:hAnsi="Arial" w:cs="Arial"/>
          <w:b/>
          <w:sz w:val="28"/>
          <w:u w:val="single"/>
        </w:rPr>
      </w:pPr>
    </w:p>
    <w:p w:rsidR="00DB67C5" w:rsidRDefault="00DB67C5" w:rsidP="00DB67C5">
      <w:pPr>
        <w:jc w:val="both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lastRenderedPageBreak/>
        <w:t>Question 2 :</w:t>
      </w:r>
    </w:p>
    <w:p w:rsidR="00DB67C5" w:rsidRDefault="00DB67C5" w:rsidP="00DB67C5">
      <w:pPr>
        <w:jc w:val="both"/>
        <w:rPr>
          <w:rFonts w:ascii="Arial" w:hAnsi="Arial" w:cs="Arial"/>
          <w:b/>
          <w:sz w:val="28"/>
          <w:u w:val="single"/>
        </w:rPr>
      </w:pPr>
    </w:p>
    <w:p w:rsidR="00DB67C5" w:rsidRDefault="00DB67C5" w:rsidP="00DB67C5">
      <w:pPr>
        <w:jc w:val="both"/>
        <w:rPr>
          <w:rFonts w:ascii="Arial" w:hAnsi="Arial" w:cs="Arial"/>
        </w:rPr>
      </w:pPr>
      <w:r>
        <w:rPr>
          <w:rFonts w:ascii="Arial" w:hAnsi="Arial" w:cs="Arial"/>
          <w:bCs/>
          <w:u w:val="single"/>
        </w:rPr>
        <w:t>Document 1</w:t>
      </w:r>
      <w:r>
        <w:rPr>
          <w:rFonts w:ascii="Arial" w:hAnsi="Arial" w:cs="Arial"/>
          <w:bCs/>
        </w:rPr>
        <w:t> :</w:t>
      </w:r>
      <w:r>
        <w:rPr>
          <w:rFonts w:ascii="Arial" w:hAnsi="Arial" w:cs="Arial"/>
        </w:rPr>
        <w:t xml:space="preserve"> On réalise un test d’hyperglycémie provoquée chez un individu adulte de phénotype normal. L’individu est à jeun depuis 12 heures et a reçu une alimentation équilibrée au cours des 3 journées précédentes. Il ingère, en moins de 5 minutes, 75 grammes de glucose dissous dans 300 mL d’eau. On considère que l’intégralité du glucose a été absorbée au niveau de l’intestin au bout de 3 heures. Les résultats sont présentés dans le graphique ci-dessous : </w:t>
      </w:r>
    </w:p>
    <w:p w:rsidR="00DB67C5" w:rsidRDefault="00DB67C5" w:rsidP="00DB67C5">
      <w:pPr>
        <w:jc w:val="both"/>
        <w:rPr>
          <w:rFonts w:ascii="Arial" w:hAnsi="Arial" w:cs="Arial"/>
        </w:rPr>
      </w:pPr>
    </w:p>
    <w:p w:rsidR="00DB67C5" w:rsidRDefault="00DB67C5" w:rsidP="00DB67C5">
      <w:pPr>
        <w:jc w:val="center"/>
        <w:rPr>
          <w:rFonts w:ascii="Arial" w:hAnsi="Arial" w:cs="Arial"/>
          <w:b/>
          <w:sz w:val="28"/>
          <w:u w:val="single"/>
        </w:rPr>
      </w:pPr>
      <w:r>
        <w:rPr>
          <w:noProof/>
        </w:rPr>
        <w:drawing>
          <wp:inline distT="0" distB="0" distL="0" distR="0">
            <wp:extent cx="2880360" cy="3078480"/>
            <wp:effectExtent l="0" t="0" r="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7C5" w:rsidRDefault="00DB67C5" w:rsidP="00DB67C5">
      <w:pPr>
        <w:rPr>
          <w:rFonts w:ascii="Arial" w:hAnsi="Arial" w:cs="Arial"/>
          <w:sz w:val="28"/>
        </w:rPr>
      </w:pPr>
    </w:p>
    <w:p w:rsidR="00DB67C5" w:rsidRDefault="00DB67C5" w:rsidP="00DB67C5">
      <w:pPr>
        <w:tabs>
          <w:tab w:val="left" w:pos="3360"/>
        </w:tabs>
        <w:jc w:val="both"/>
        <w:rPr>
          <w:rFonts w:ascii="Arial" w:hAnsi="Arial" w:cs="Arial"/>
        </w:rPr>
      </w:pPr>
      <w:r>
        <w:rPr>
          <w:rFonts w:ascii="Arial" w:hAnsi="Arial" w:cs="Arial"/>
          <w:bCs/>
          <w:u w:val="single"/>
        </w:rPr>
        <w:t>Document 2</w:t>
      </w:r>
      <w:r>
        <w:rPr>
          <w:rFonts w:ascii="Arial" w:hAnsi="Arial" w:cs="Arial"/>
          <w:bCs/>
        </w:rPr>
        <w:t> :</w:t>
      </w:r>
      <w:r>
        <w:rPr>
          <w:rFonts w:ascii="Arial" w:hAnsi="Arial" w:cs="Arial"/>
        </w:rPr>
        <w:t xml:space="preserve"> Variations de la glycémie au cours d’un jeûne prolongé chez un individu de phénotype normal.</w:t>
      </w:r>
    </w:p>
    <w:p w:rsidR="00DB67C5" w:rsidRDefault="00DB67C5" w:rsidP="00DB67C5">
      <w:pPr>
        <w:tabs>
          <w:tab w:val="left" w:pos="3360"/>
        </w:tabs>
        <w:jc w:val="both"/>
        <w:rPr>
          <w:rFonts w:ascii="Arial" w:hAnsi="Arial" w:cs="Arial"/>
        </w:rPr>
      </w:pPr>
    </w:p>
    <w:p w:rsidR="00DB67C5" w:rsidRDefault="00DB67C5" w:rsidP="00DB67C5">
      <w:pPr>
        <w:tabs>
          <w:tab w:val="left" w:pos="3360"/>
        </w:tabs>
        <w:jc w:val="center"/>
        <w:rPr>
          <w:rFonts w:ascii="Arial" w:hAnsi="Arial" w:cs="Arial"/>
          <w:sz w:val="28"/>
        </w:rPr>
      </w:pPr>
      <w:r>
        <w:rPr>
          <w:noProof/>
        </w:rPr>
        <w:drawing>
          <wp:inline distT="0" distB="0" distL="0" distR="0">
            <wp:extent cx="5844540" cy="1463040"/>
            <wp:effectExtent l="0" t="0" r="381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7C5" w:rsidRDefault="00DB67C5" w:rsidP="00DB67C5">
      <w:pPr>
        <w:tabs>
          <w:tab w:val="left" w:pos="3360"/>
        </w:tabs>
        <w:jc w:val="both"/>
        <w:rPr>
          <w:rFonts w:ascii="Arial" w:hAnsi="Arial" w:cs="Arial"/>
          <w:sz w:val="28"/>
        </w:rPr>
      </w:pPr>
    </w:p>
    <w:p w:rsidR="00DB67C5" w:rsidRDefault="00DB67C5" w:rsidP="00DB67C5">
      <w:pPr>
        <w:tabs>
          <w:tab w:val="left" w:pos="1187"/>
        </w:tabs>
        <w:spacing w:after="120"/>
        <w:rPr>
          <w:rFonts w:ascii="Arial" w:hAnsi="Arial" w:cs="Arial"/>
          <w:sz w:val="28"/>
        </w:rPr>
      </w:pPr>
    </w:p>
    <w:p w:rsidR="00DB67C5" w:rsidRDefault="00DB67C5" w:rsidP="00DB67C5">
      <w:pPr>
        <w:pStyle w:val="Corpsdetexte3"/>
      </w:pPr>
      <w:r>
        <w:t>- Montrez que l’évolution de la glycémie après un apport de glucose et à la suite d’un jeûne de plusieurs heures implique l’existence d’une régulation de la glycémie avec la possibilité de stockage et de déstockage de glucose.</w:t>
      </w:r>
    </w:p>
    <w:p w:rsidR="00DB67C5" w:rsidRDefault="00DB67C5" w:rsidP="00DB67C5">
      <w:pPr>
        <w:tabs>
          <w:tab w:val="left" w:pos="1187"/>
        </w:tabs>
        <w:spacing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- Indiquez quels sont les organes de stockage et de déstockage du glucose dans l’organisme.</w:t>
      </w:r>
    </w:p>
    <w:p w:rsidR="00A31784" w:rsidRDefault="00531BBE" w:rsidP="0020363F"/>
    <w:sectPr w:rsidR="00A31784" w:rsidSect="002036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63F"/>
    <w:rsid w:val="000338D7"/>
    <w:rsid w:val="0020363F"/>
    <w:rsid w:val="0021703E"/>
    <w:rsid w:val="003F4C8B"/>
    <w:rsid w:val="00456533"/>
    <w:rsid w:val="00531BBE"/>
    <w:rsid w:val="00536639"/>
    <w:rsid w:val="00DB67C5"/>
    <w:rsid w:val="00DC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63F"/>
    <w:pPr>
      <w:spacing w:after="0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456533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456533"/>
    <w:pPr>
      <w:spacing w:after="200" w:line="276" w:lineRule="auto"/>
      <w:ind w:left="720" w:firstLine="709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itre">
    <w:name w:val="stitre"/>
    <w:basedOn w:val="Policepardfaut"/>
    <w:rsid w:val="0020363F"/>
  </w:style>
  <w:style w:type="paragraph" w:styleId="Textedebulles">
    <w:name w:val="Balloon Text"/>
    <w:basedOn w:val="Normal"/>
    <w:link w:val="TextedebullesCar"/>
    <w:uiPriority w:val="99"/>
    <w:semiHidden/>
    <w:unhideWhenUsed/>
    <w:rsid w:val="0020363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363F"/>
    <w:rPr>
      <w:rFonts w:ascii="Tahoma" w:eastAsia="Times New Roman" w:hAnsi="Tahoma" w:cs="Tahoma"/>
      <w:sz w:val="16"/>
      <w:szCs w:val="16"/>
      <w:lang w:eastAsia="fr-FR"/>
    </w:rPr>
  </w:style>
  <w:style w:type="paragraph" w:styleId="Corpsdetexte3">
    <w:name w:val="Body Text 3"/>
    <w:basedOn w:val="Normal"/>
    <w:link w:val="Corpsdetexte3Car"/>
    <w:semiHidden/>
    <w:rsid w:val="00DB67C5"/>
    <w:pPr>
      <w:tabs>
        <w:tab w:val="left" w:pos="1187"/>
      </w:tabs>
      <w:spacing w:after="120"/>
      <w:jc w:val="both"/>
    </w:pPr>
    <w:rPr>
      <w:rFonts w:ascii="Arial" w:hAnsi="Arial" w:cs="Arial"/>
      <w:b/>
    </w:rPr>
  </w:style>
  <w:style w:type="character" w:customStyle="1" w:styleId="Corpsdetexte3Car">
    <w:name w:val="Corps de texte 3 Car"/>
    <w:basedOn w:val="Policepardfaut"/>
    <w:link w:val="Corpsdetexte3"/>
    <w:semiHidden/>
    <w:rsid w:val="00DB67C5"/>
    <w:rPr>
      <w:rFonts w:ascii="Arial" w:eastAsia="Times New Roman" w:hAnsi="Arial" w:cs="Arial"/>
      <w:b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63F"/>
    <w:pPr>
      <w:spacing w:after="0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456533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456533"/>
    <w:pPr>
      <w:spacing w:after="200" w:line="276" w:lineRule="auto"/>
      <w:ind w:left="720" w:firstLine="709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itre">
    <w:name w:val="stitre"/>
    <w:basedOn w:val="Policepardfaut"/>
    <w:rsid w:val="0020363F"/>
  </w:style>
  <w:style w:type="paragraph" w:styleId="Textedebulles">
    <w:name w:val="Balloon Text"/>
    <w:basedOn w:val="Normal"/>
    <w:link w:val="TextedebullesCar"/>
    <w:uiPriority w:val="99"/>
    <w:semiHidden/>
    <w:unhideWhenUsed/>
    <w:rsid w:val="0020363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363F"/>
    <w:rPr>
      <w:rFonts w:ascii="Tahoma" w:eastAsia="Times New Roman" w:hAnsi="Tahoma" w:cs="Tahoma"/>
      <w:sz w:val="16"/>
      <w:szCs w:val="16"/>
      <w:lang w:eastAsia="fr-FR"/>
    </w:rPr>
  </w:style>
  <w:style w:type="paragraph" w:styleId="Corpsdetexte3">
    <w:name w:val="Body Text 3"/>
    <w:basedOn w:val="Normal"/>
    <w:link w:val="Corpsdetexte3Car"/>
    <w:semiHidden/>
    <w:rsid w:val="00DB67C5"/>
    <w:pPr>
      <w:tabs>
        <w:tab w:val="left" w:pos="1187"/>
      </w:tabs>
      <w:spacing w:after="120"/>
      <w:jc w:val="both"/>
    </w:pPr>
    <w:rPr>
      <w:rFonts w:ascii="Arial" w:hAnsi="Arial" w:cs="Arial"/>
      <w:b/>
    </w:rPr>
  </w:style>
  <w:style w:type="character" w:customStyle="1" w:styleId="Corpsdetexte3Car">
    <w:name w:val="Corps de texte 3 Car"/>
    <w:basedOn w:val="Policepardfaut"/>
    <w:link w:val="Corpsdetexte3"/>
    <w:semiHidden/>
    <w:rsid w:val="00DB67C5"/>
    <w:rPr>
      <w:rFonts w:ascii="Arial" w:eastAsia="Times New Roman" w:hAnsi="Arial" w:cs="Arial"/>
      <w:b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Claire</dc:creator>
  <cp:lastModifiedBy>Marie Claire</cp:lastModifiedBy>
  <cp:revision>4</cp:revision>
  <dcterms:created xsi:type="dcterms:W3CDTF">2013-06-13T14:18:00Z</dcterms:created>
  <dcterms:modified xsi:type="dcterms:W3CDTF">2013-06-17T18:11:00Z</dcterms:modified>
</cp:coreProperties>
</file>